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0BC42" w14:textId="71BD1AB9" w:rsidR="005E5CA0" w:rsidRPr="005E5CA0" w:rsidRDefault="005E5CA0" w:rsidP="005E5CA0">
      <w:pPr>
        <w:jc w:val="center"/>
        <w:rPr>
          <w:rFonts w:ascii="Times New Roman" w:hAnsi="Times New Roman" w:cs="Times New Roman"/>
          <w:b/>
          <w:caps/>
          <w:sz w:val="24"/>
          <w:szCs w:val="24"/>
        </w:rPr>
      </w:pPr>
      <w:bookmarkStart w:id="0" w:name="_Toc406712774"/>
      <w:bookmarkStart w:id="1" w:name="_Toc407169379"/>
      <w:bookmarkStart w:id="2" w:name="_Toc427950154"/>
      <w:bookmarkStart w:id="3" w:name="_Toc427951455"/>
      <w:r w:rsidRPr="005E5CA0">
        <w:rPr>
          <w:rFonts w:ascii="Times New Roman" w:hAnsi="Times New Roman" w:cs="Times New Roman"/>
          <w:b/>
          <w:caps/>
          <w:sz w:val="24"/>
          <w:szCs w:val="24"/>
        </w:rPr>
        <w:t>АЛЬ-фАРАБИ</w:t>
      </w:r>
      <w:r w:rsidRPr="005E5CA0">
        <w:rPr>
          <w:rFonts w:ascii="Times New Roman" w:hAnsi="Times New Roman" w:cs="Times New Roman"/>
          <w:b/>
          <w:caps/>
          <w:sz w:val="24"/>
          <w:szCs w:val="24"/>
          <w:lang w:val="kk-KZ"/>
        </w:rPr>
        <w:t xml:space="preserve"> атындағы</w:t>
      </w:r>
      <w:r w:rsidRPr="005E5CA0">
        <w:rPr>
          <w:rFonts w:ascii="Times New Roman" w:hAnsi="Times New Roman" w:cs="Times New Roman"/>
          <w:b/>
          <w:caps/>
          <w:sz w:val="24"/>
          <w:szCs w:val="24"/>
        </w:rPr>
        <w:t xml:space="preserve"> КАЗАқ </w:t>
      </w:r>
      <w:r w:rsidRPr="005E5CA0">
        <w:rPr>
          <w:rFonts w:ascii="Times New Roman" w:hAnsi="Times New Roman" w:cs="Times New Roman"/>
          <w:b/>
          <w:caps/>
          <w:sz w:val="24"/>
          <w:szCs w:val="24"/>
          <w:lang w:val="kk-KZ"/>
        </w:rPr>
        <w:t xml:space="preserve">ұлттық </w:t>
      </w:r>
      <w:r w:rsidRPr="005E5CA0">
        <w:rPr>
          <w:rFonts w:ascii="Times New Roman" w:hAnsi="Times New Roman" w:cs="Times New Roman"/>
          <w:b/>
          <w:caps/>
          <w:sz w:val="24"/>
          <w:szCs w:val="24"/>
        </w:rPr>
        <w:t>УНИВЕРСИТЕТ</w:t>
      </w:r>
      <w:bookmarkEnd w:id="0"/>
      <w:bookmarkEnd w:id="1"/>
      <w:bookmarkEnd w:id="2"/>
      <w:bookmarkEnd w:id="3"/>
    </w:p>
    <w:p w14:paraId="11F310DD" w14:textId="77777777" w:rsidR="005E5CA0" w:rsidRPr="005E5CA0" w:rsidRDefault="005E5CA0" w:rsidP="005E5CA0">
      <w:pPr>
        <w:jc w:val="center"/>
        <w:rPr>
          <w:rFonts w:ascii="Times New Roman" w:hAnsi="Times New Roman" w:cs="Times New Roman"/>
          <w:b/>
          <w:caps/>
          <w:sz w:val="24"/>
          <w:szCs w:val="24"/>
        </w:rPr>
      </w:pPr>
    </w:p>
    <w:p w14:paraId="34DA9C71" w14:textId="77777777" w:rsidR="005E5CA0" w:rsidRPr="005E5CA0" w:rsidRDefault="005E5CA0" w:rsidP="005E5CA0">
      <w:pPr>
        <w:jc w:val="center"/>
        <w:rPr>
          <w:rFonts w:ascii="Times New Roman" w:hAnsi="Times New Roman" w:cs="Times New Roman"/>
          <w:b/>
          <w:caps/>
          <w:sz w:val="24"/>
          <w:szCs w:val="24"/>
        </w:rPr>
      </w:pPr>
      <w:bookmarkStart w:id="4" w:name="_Toc406712775"/>
      <w:bookmarkStart w:id="5" w:name="_Toc407169380"/>
      <w:bookmarkStart w:id="6" w:name="_Toc427950155"/>
      <w:bookmarkStart w:id="7" w:name="_Toc427951456"/>
      <w:r w:rsidRPr="005E5CA0">
        <w:rPr>
          <w:rFonts w:ascii="Times New Roman" w:hAnsi="Times New Roman" w:cs="Times New Roman"/>
          <w:b/>
          <w:caps/>
          <w:sz w:val="24"/>
          <w:szCs w:val="24"/>
        </w:rPr>
        <w:t>ФИЛОСОФИя және саясаттану ФАКУЛЬТЕТ</w:t>
      </w:r>
      <w:bookmarkEnd w:id="4"/>
      <w:bookmarkEnd w:id="5"/>
      <w:bookmarkEnd w:id="6"/>
      <w:bookmarkEnd w:id="7"/>
      <w:r w:rsidRPr="005E5CA0">
        <w:rPr>
          <w:rFonts w:ascii="Times New Roman" w:hAnsi="Times New Roman" w:cs="Times New Roman"/>
          <w:b/>
          <w:caps/>
          <w:sz w:val="24"/>
          <w:szCs w:val="24"/>
          <w:lang w:val="kk-KZ"/>
        </w:rPr>
        <w:t>і</w:t>
      </w:r>
      <w:r w:rsidRPr="005E5CA0">
        <w:rPr>
          <w:rFonts w:ascii="Times New Roman" w:hAnsi="Times New Roman" w:cs="Times New Roman"/>
          <w:b/>
          <w:caps/>
          <w:sz w:val="24"/>
          <w:szCs w:val="24"/>
        </w:rPr>
        <w:br/>
      </w:r>
    </w:p>
    <w:p w14:paraId="41B070B2" w14:textId="77777777" w:rsidR="005E5CA0" w:rsidRPr="005E5CA0" w:rsidRDefault="005E5CA0" w:rsidP="005E5CA0">
      <w:pPr>
        <w:jc w:val="center"/>
        <w:rPr>
          <w:rFonts w:ascii="Times New Roman" w:hAnsi="Times New Roman" w:cs="Times New Roman"/>
          <w:b/>
          <w:sz w:val="24"/>
          <w:szCs w:val="24"/>
        </w:rPr>
      </w:pPr>
      <w:bookmarkStart w:id="8" w:name="_Toc406712776"/>
      <w:bookmarkStart w:id="9" w:name="_Toc407169381"/>
      <w:bookmarkStart w:id="10" w:name="_Toc427950156"/>
      <w:bookmarkStart w:id="11" w:name="_Toc427951457"/>
      <w:r w:rsidRPr="005E5CA0">
        <w:rPr>
          <w:rFonts w:ascii="Times New Roman" w:hAnsi="Times New Roman" w:cs="Times New Roman"/>
          <w:b/>
          <w:caps/>
          <w:sz w:val="24"/>
          <w:szCs w:val="24"/>
          <w:lang w:val="kk-KZ"/>
        </w:rPr>
        <w:t xml:space="preserve">Әлеуметтік жұмыс және әлеуметтану </w:t>
      </w:r>
      <w:r w:rsidRPr="005E5CA0">
        <w:rPr>
          <w:rFonts w:ascii="Times New Roman" w:hAnsi="Times New Roman" w:cs="Times New Roman"/>
          <w:b/>
          <w:caps/>
          <w:sz w:val="24"/>
          <w:szCs w:val="24"/>
        </w:rPr>
        <w:t>КАФЕДРА</w:t>
      </w:r>
      <w:r w:rsidRPr="005E5CA0">
        <w:rPr>
          <w:rFonts w:ascii="Times New Roman" w:hAnsi="Times New Roman" w:cs="Times New Roman"/>
          <w:b/>
          <w:caps/>
          <w:sz w:val="24"/>
          <w:szCs w:val="24"/>
          <w:lang w:val="kk-KZ"/>
        </w:rPr>
        <w:t>сы</w:t>
      </w:r>
      <w:r w:rsidRPr="005E5CA0">
        <w:rPr>
          <w:rFonts w:ascii="Times New Roman" w:hAnsi="Times New Roman" w:cs="Times New Roman"/>
          <w:b/>
          <w:sz w:val="24"/>
          <w:szCs w:val="24"/>
        </w:rPr>
        <w:t xml:space="preserve"> </w:t>
      </w:r>
      <w:bookmarkEnd w:id="8"/>
      <w:bookmarkEnd w:id="9"/>
      <w:bookmarkEnd w:id="10"/>
      <w:bookmarkEnd w:id="11"/>
      <w:r w:rsidRPr="005E5CA0">
        <w:rPr>
          <w:rFonts w:ascii="Times New Roman" w:hAnsi="Times New Roman" w:cs="Times New Roman"/>
          <w:b/>
          <w:sz w:val="24"/>
          <w:szCs w:val="24"/>
        </w:rPr>
        <w:br/>
      </w:r>
    </w:p>
    <w:p w14:paraId="28E027BE" w14:textId="77777777" w:rsidR="005E5CA0" w:rsidRPr="005E5CA0" w:rsidRDefault="005E5CA0" w:rsidP="005E5CA0">
      <w:pPr>
        <w:jc w:val="center"/>
        <w:rPr>
          <w:rFonts w:ascii="Times New Roman" w:hAnsi="Times New Roman" w:cs="Times New Roman"/>
          <w:b/>
          <w:sz w:val="24"/>
          <w:szCs w:val="24"/>
        </w:rPr>
      </w:pPr>
    </w:p>
    <w:p w14:paraId="3A617E03" w14:textId="77777777" w:rsidR="005E5CA0" w:rsidRPr="005E5CA0" w:rsidRDefault="005E5CA0" w:rsidP="005E5CA0">
      <w:pPr>
        <w:jc w:val="center"/>
        <w:rPr>
          <w:rFonts w:ascii="Times New Roman" w:hAnsi="Times New Roman" w:cs="Times New Roman"/>
          <w:bCs/>
          <w:sz w:val="24"/>
          <w:szCs w:val="24"/>
        </w:rPr>
      </w:pPr>
    </w:p>
    <w:p w14:paraId="492C18B3" w14:textId="77777777" w:rsidR="005E5CA0" w:rsidRPr="005E5CA0" w:rsidRDefault="005E5CA0" w:rsidP="005E5CA0">
      <w:pPr>
        <w:jc w:val="center"/>
        <w:rPr>
          <w:rFonts w:ascii="Times New Roman" w:hAnsi="Times New Roman" w:cs="Times New Roman"/>
          <w:bCs/>
          <w:sz w:val="24"/>
          <w:szCs w:val="24"/>
          <w:lang w:val="en-US"/>
        </w:rPr>
      </w:pPr>
    </w:p>
    <w:p w14:paraId="3BBC5C2D" w14:textId="77777777" w:rsidR="005E5CA0" w:rsidRPr="005E5CA0" w:rsidRDefault="005E5CA0" w:rsidP="005E5CA0">
      <w:pPr>
        <w:jc w:val="center"/>
        <w:rPr>
          <w:rFonts w:ascii="Times New Roman" w:hAnsi="Times New Roman" w:cs="Times New Roman"/>
          <w:sz w:val="24"/>
          <w:szCs w:val="24"/>
        </w:rPr>
      </w:pPr>
    </w:p>
    <w:p w14:paraId="4428F952" w14:textId="77777777" w:rsidR="005E5CA0" w:rsidRPr="005E5CA0" w:rsidRDefault="005E5CA0" w:rsidP="005E5CA0">
      <w:pPr>
        <w:jc w:val="center"/>
        <w:rPr>
          <w:rFonts w:ascii="Times New Roman" w:hAnsi="Times New Roman" w:cs="Times New Roman"/>
          <w:sz w:val="24"/>
          <w:szCs w:val="24"/>
        </w:rPr>
      </w:pPr>
    </w:p>
    <w:p w14:paraId="72F1A9DC" w14:textId="77777777" w:rsidR="005E5CA0" w:rsidRPr="005E5CA0" w:rsidRDefault="005E5CA0" w:rsidP="005E5CA0">
      <w:pPr>
        <w:jc w:val="center"/>
        <w:rPr>
          <w:rFonts w:ascii="Times New Roman" w:hAnsi="Times New Roman" w:cs="Times New Roman"/>
          <w:sz w:val="24"/>
          <w:szCs w:val="24"/>
        </w:rPr>
      </w:pPr>
    </w:p>
    <w:p w14:paraId="3C0E4C6A" w14:textId="77777777" w:rsidR="005E5CA0" w:rsidRPr="005E5CA0" w:rsidRDefault="005E5CA0" w:rsidP="005E5CA0">
      <w:pPr>
        <w:jc w:val="center"/>
        <w:rPr>
          <w:rFonts w:ascii="Times New Roman" w:hAnsi="Times New Roman" w:cs="Times New Roman"/>
          <w:sz w:val="24"/>
          <w:szCs w:val="24"/>
        </w:rPr>
      </w:pPr>
    </w:p>
    <w:p w14:paraId="0B966324" w14:textId="77777777" w:rsidR="005E5CA0" w:rsidRPr="005E5CA0" w:rsidRDefault="005E5CA0" w:rsidP="005E5CA0">
      <w:pPr>
        <w:jc w:val="center"/>
        <w:rPr>
          <w:rFonts w:ascii="Times New Roman" w:hAnsi="Times New Roman" w:cs="Times New Roman"/>
          <w:bCs/>
          <w:sz w:val="24"/>
          <w:szCs w:val="24"/>
        </w:rPr>
      </w:pPr>
    </w:p>
    <w:p w14:paraId="23660D62" w14:textId="77777777" w:rsidR="005E5CA0" w:rsidRPr="005E5CA0" w:rsidRDefault="005E5CA0" w:rsidP="005E5CA0">
      <w:pPr>
        <w:jc w:val="center"/>
        <w:rPr>
          <w:rFonts w:ascii="Times New Roman" w:hAnsi="Times New Roman" w:cs="Times New Roman"/>
          <w:b/>
          <w:bCs/>
          <w:sz w:val="24"/>
          <w:szCs w:val="24"/>
          <w:lang w:val="kk-KZ"/>
        </w:rPr>
      </w:pPr>
      <w:r w:rsidRPr="005E5CA0">
        <w:rPr>
          <w:rFonts w:ascii="Times New Roman" w:hAnsi="Times New Roman" w:cs="Times New Roman"/>
          <w:b/>
          <w:sz w:val="24"/>
          <w:szCs w:val="24"/>
        </w:rPr>
        <w:br/>
      </w:r>
    </w:p>
    <w:p w14:paraId="1D1C3003" w14:textId="77777777" w:rsidR="005E5CA0" w:rsidRPr="005E5CA0" w:rsidRDefault="005E5CA0" w:rsidP="005E5CA0">
      <w:pPr>
        <w:jc w:val="center"/>
        <w:rPr>
          <w:rFonts w:ascii="Times New Roman" w:hAnsi="Times New Roman" w:cs="Times New Roman"/>
          <w:b/>
          <w:sz w:val="24"/>
          <w:szCs w:val="24"/>
        </w:rPr>
      </w:pPr>
    </w:p>
    <w:p w14:paraId="5D6A9A89" w14:textId="77777777" w:rsidR="005E5CA0" w:rsidRPr="005E5CA0" w:rsidRDefault="005E5CA0" w:rsidP="005E5CA0">
      <w:pPr>
        <w:jc w:val="center"/>
        <w:rPr>
          <w:rFonts w:ascii="Times New Roman" w:hAnsi="Times New Roman" w:cs="Times New Roman"/>
          <w:b/>
          <w:sz w:val="24"/>
          <w:szCs w:val="24"/>
          <w:lang w:val="kk-KZ"/>
        </w:rPr>
      </w:pPr>
      <w:r w:rsidRPr="005E5CA0">
        <w:rPr>
          <w:rFonts w:ascii="Times New Roman" w:hAnsi="Times New Roman" w:cs="Times New Roman"/>
          <w:b/>
          <w:sz w:val="24"/>
          <w:szCs w:val="24"/>
          <w:lang w:val="kk-KZ"/>
        </w:rPr>
        <w:t>AZhKhKhE 2204 «Әлеуметтік жұмысты құқықтық қамтамасыз етілуі»</w:t>
      </w:r>
    </w:p>
    <w:p w14:paraId="5DB7637E" w14:textId="77777777" w:rsidR="005E5CA0" w:rsidRPr="005E5CA0" w:rsidRDefault="005E5CA0" w:rsidP="005E5CA0">
      <w:pPr>
        <w:jc w:val="center"/>
        <w:rPr>
          <w:rFonts w:ascii="Times New Roman" w:hAnsi="Times New Roman" w:cs="Times New Roman"/>
          <w:b/>
          <w:sz w:val="24"/>
          <w:szCs w:val="24"/>
          <w:lang w:val="kk-KZ"/>
        </w:rPr>
      </w:pPr>
      <w:r w:rsidRPr="005E5CA0">
        <w:rPr>
          <w:rFonts w:ascii="Times New Roman" w:hAnsi="Times New Roman" w:cs="Times New Roman"/>
          <w:b/>
          <w:sz w:val="24"/>
          <w:szCs w:val="24"/>
          <w:lang w:val="kk-KZ"/>
        </w:rPr>
        <w:t>«6В10201 – Әлеуметтік жұмыс» мамандығы бойынша білім беру бағдарламасы</w:t>
      </w:r>
    </w:p>
    <w:p w14:paraId="5F70BDED" w14:textId="77777777" w:rsidR="005E5CA0" w:rsidRPr="005E5CA0" w:rsidRDefault="005E5CA0" w:rsidP="005E5CA0">
      <w:pPr>
        <w:jc w:val="center"/>
        <w:rPr>
          <w:rFonts w:ascii="Times New Roman" w:hAnsi="Times New Roman" w:cs="Times New Roman"/>
          <w:b/>
          <w:sz w:val="24"/>
          <w:szCs w:val="24"/>
          <w:lang w:val="kk-KZ"/>
        </w:rPr>
      </w:pPr>
      <w:r w:rsidRPr="005E5CA0">
        <w:rPr>
          <w:rFonts w:ascii="Times New Roman" w:hAnsi="Times New Roman" w:cs="Times New Roman"/>
          <w:b/>
          <w:sz w:val="24"/>
          <w:szCs w:val="24"/>
          <w:lang w:val="kk-KZ"/>
        </w:rPr>
        <w:t>пәнінен қортынды емтихан бағдарламасы</w:t>
      </w:r>
    </w:p>
    <w:p w14:paraId="03330F2F" w14:textId="77777777" w:rsidR="005E5CA0" w:rsidRPr="005E5CA0" w:rsidRDefault="005E5CA0" w:rsidP="005E5CA0">
      <w:pPr>
        <w:jc w:val="center"/>
        <w:rPr>
          <w:rFonts w:ascii="Times New Roman" w:hAnsi="Times New Roman" w:cs="Times New Roman"/>
          <w:b/>
          <w:sz w:val="24"/>
          <w:szCs w:val="24"/>
          <w:lang w:val="kk-KZ"/>
        </w:rPr>
      </w:pPr>
      <w:r w:rsidRPr="005E5CA0">
        <w:rPr>
          <w:rFonts w:ascii="Times New Roman" w:hAnsi="Times New Roman" w:cs="Times New Roman"/>
          <w:b/>
          <w:sz w:val="24"/>
          <w:szCs w:val="24"/>
          <w:lang w:val="kk-KZ"/>
        </w:rPr>
        <w:t>Кредиттер саны 3</w:t>
      </w:r>
    </w:p>
    <w:p w14:paraId="58DA28A2" w14:textId="77777777" w:rsidR="005E5CA0" w:rsidRPr="005E5CA0" w:rsidRDefault="005E5CA0" w:rsidP="005E5CA0">
      <w:pPr>
        <w:jc w:val="center"/>
        <w:rPr>
          <w:rFonts w:ascii="Times New Roman" w:hAnsi="Times New Roman" w:cs="Times New Roman"/>
          <w:b/>
          <w:sz w:val="24"/>
          <w:szCs w:val="24"/>
          <w:lang w:val="kk-KZ"/>
        </w:rPr>
      </w:pPr>
    </w:p>
    <w:p w14:paraId="4455AF49" w14:textId="77777777" w:rsidR="005E5CA0" w:rsidRPr="005E5CA0" w:rsidRDefault="005E5CA0" w:rsidP="005E5CA0">
      <w:pPr>
        <w:jc w:val="center"/>
        <w:rPr>
          <w:rFonts w:ascii="Times New Roman" w:hAnsi="Times New Roman" w:cs="Times New Roman"/>
          <w:b/>
          <w:sz w:val="24"/>
          <w:szCs w:val="24"/>
          <w:lang w:val="kk-KZ"/>
        </w:rPr>
      </w:pPr>
    </w:p>
    <w:p w14:paraId="26326B99" w14:textId="77777777" w:rsidR="005E5CA0" w:rsidRPr="005E5CA0" w:rsidRDefault="005E5CA0" w:rsidP="005E5CA0">
      <w:pPr>
        <w:jc w:val="center"/>
        <w:rPr>
          <w:rFonts w:ascii="Times New Roman" w:hAnsi="Times New Roman" w:cs="Times New Roman"/>
          <w:b/>
          <w:sz w:val="24"/>
          <w:szCs w:val="24"/>
          <w:lang w:val="kk-KZ"/>
        </w:rPr>
      </w:pPr>
    </w:p>
    <w:p w14:paraId="595B7CDF" w14:textId="77777777" w:rsidR="005E5CA0" w:rsidRPr="005E5CA0" w:rsidRDefault="005E5CA0" w:rsidP="005E5CA0">
      <w:pPr>
        <w:rPr>
          <w:rFonts w:ascii="Times New Roman" w:hAnsi="Times New Roman" w:cs="Times New Roman"/>
          <w:sz w:val="24"/>
          <w:szCs w:val="24"/>
          <w:lang w:val="kk-KZ"/>
        </w:rPr>
      </w:pPr>
    </w:p>
    <w:p w14:paraId="25D2519A" w14:textId="77777777" w:rsidR="005E5CA0" w:rsidRPr="005E5CA0" w:rsidRDefault="005E5CA0" w:rsidP="005E5CA0">
      <w:pPr>
        <w:rPr>
          <w:rFonts w:ascii="Times New Roman" w:hAnsi="Times New Roman" w:cs="Times New Roman"/>
          <w:sz w:val="24"/>
          <w:szCs w:val="24"/>
          <w:lang w:val="kk-KZ"/>
        </w:rPr>
      </w:pPr>
    </w:p>
    <w:p w14:paraId="10914B94" w14:textId="77777777" w:rsidR="005E5CA0" w:rsidRPr="005E5CA0" w:rsidRDefault="005E5CA0" w:rsidP="005E5CA0">
      <w:pPr>
        <w:rPr>
          <w:rFonts w:ascii="Times New Roman" w:hAnsi="Times New Roman" w:cs="Times New Roman"/>
          <w:sz w:val="24"/>
          <w:szCs w:val="24"/>
          <w:lang w:val="kk-KZ"/>
        </w:rPr>
      </w:pPr>
    </w:p>
    <w:p w14:paraId="310D1CF2" w14:textId="77777777" w:rsidR="005E5CA0" w:rsidRPr="005E5CA0" w:rsidRDefault="005E5CA0" w:rsidP="005E5CA0">
      <w:pPr>
        <w:rPr>
          <w:rFonts w:ascii="Times New Roman" w:hAnsi="Times New Roman" w:cs="Times New Roman"/>
          <w:sz w:val="24"/>
          <w:szCs w:val="24"/>
          <w:lang w:val="kk-KZ"/>
        </w:rPr>
      </w:pPr>
    </w:p>
    <w:p w14:paraId="5F1C41E2" w14:textId="77777777" w:rsidR="005E5CA0" w:rsidRPr="005E5CA0" w:rsidRDefault="005E5CA0" w:rsidP="005E5CA0">
      <w:pPr>
        <w:rPr>
          <w:rFonts w:ascii="Times New Roman" w:hAnsi="Times New Roman" w:cs="Times New Roman"/>
          <w:sz w:val="24"/>
          <w:szCs w:val="24"/>
          <w:lang w:val="kk-KZ"/>
        </w:rPr>
      </w:pPr>
    </w:p>
    <w:p w14:paraId="5A18705D" w14:textId="77777777" w:rsidR="005E5CA0" w:rsidRPr="005E5CA0" w:rsidRDefault="005E5CA0" w:rsidP="005E5CA0">
      <w:pPr>
        <w:rPr>
          <w:rFonts w:ascii="Times New Roman" w:hAnsi="Times New Roman" w:cs="Times New Roman"/>
          <w:sz w:val="24"/>
          <w:szCs w:val="24"/>
          <w:lang w:val="kk-KZ"/>
        </w:rPr>
      </w:pPr>
    </w:p>
    <w:p w14:paraId="769B83E3" w14:textId="77777777" w:rsidR="005E5CA0" w:rsidRPr="005E5CA0" w:rsidRDefault="005E5CA0" w:rsidP="005E5CA0">
      <w:pPr>
        <w:rPr>
          <w:rFonts w:ascii="Times New Roman" w:hAnsi="Times New Roman" w:cs="Times New Roman"/>
          <w:sz w:val="24"/>
          <w:szCs w:val="24"/>
          <w:lang w:val="kk-KZ"/>
        </w:rPr>
      </w:pPr>
    </w:p>
    <w:p w14:paraId="471F8F14" w14:textId="77777777" w:rsidR="005E5CA0" w:rsidRPr="005E5CA0" w:rsidRDefault="005E5CA0" w:rsidP="005E5CA0">
      <w:pPr>
        <w:rPr>
          <w:rFonts w:ascii="Times New Roman" w:hAnsi="Times New Roman" w:cs="Times New Roman"/>
          <w:sz w:val="24"/>
          <w:szCs w:val="24"/>
          <w:lang w:val="kk-KZ"/>
        </w:rPr>
      </w:pPr>
    </w:p>
    <w:p w14:paraId="20C0D699" w14:textId="77777777" w:rsidR="005E5CA0" w:rsidRPr="005E5CA0" w:rsidRDefault="005E5CA0" w:rsidP="005E5CA0">
      <w:pPr>
        <w:jc w:val="center"/>
        <w:rPr>
          <w:rFonts w:ascii="Times New Roman" w:hAnsi="Times New Roman" w:cs="Times New Roman"/>
          <w:sz w:val="24"/>
          <w:szCs w:val="24"/>
          <w:lang w:val="kk-KZ"/>
        </w:rPr>
      </w:pPr>
      <w:r w:rsidRPr="005E5CA0">
        <w:rPr>
          <w:rFonts w:ascii="Times New Roman" w:hAnsi="Times New Roman" w:cs="Times New Roman"/>
          <w:sz w:val="24"/>
          <w:szCs w:val="24"/>
          <w:lang w:val="kk-KZ"/>
        </w:rPr>
        <w:t>Алматы, 2021</w:t>
      </w:r>
    </w:p>
    <w:p w14:paraId="20F56761"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br w:type="page"/>
      </w:r>
      <w:r w:rsidRPr="005E5CA0">
        <w:rPr>
          <w:rFonts w:ascii="Times New Roman" w:hAnsi="Times New Roman" w:cs="Times New Roman"/>
          <w:sz w:val="24"/>
          <w:szCs w:val="24"/>
          <w:lang w:val="kk-KZ"/>
        </w:rPr>
        <w:lastRenderedPageBreak/>
        <w:t>Қортынды емтихан бағдарламмасын әлеуметтану және әлеуметтік жұмыс кафедрасының аға оқытушысы, соц.ғ.к. Д.Қ.Мамытқанов дайындаған</w:t>
      </w:r>
    </w:p>
    <w:p w14:paraId="018BA5C5" w14:textId="77777777" w:rsidR="005E5CA0" w:rsidRPr="005E5CA0" w:rsidRDefault="005E5CA0" w:rsidP="005E5CA0">
      <w:pPr>
        <w:rPr>
          <w:rFonts w:ascii="Times New Roman" w:hAnsi="Times New Roman" w:cs="Times New Roman"/>
          <w:sz w:val="24"/>
          <w:szCs w:val="24"/>
          <w:lang w:val="kk-KZ"/>
        </w:rPr>
      </w:pPr>
    </w:p>
    <w:p w14:paraId="65632C83"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Әлеуметтану және әлеуметтік жұмыс  кафедрасының мәжілісінде қаралып ұсынылды. </w:t>
      </w:r>
    </w:p>
    <w:p w14:paraId="28AF9567"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«_16__ » _03_ 2021 ж., хаттама №__30__</w:t>
      </w:r>
    </w:p>
    <w:p w14:paraId="7303605D" w14:textId="77777777" w:rsidR="005E5CA0" w:rsidRPr="005E5CA0" w:rsidRDefault="005E5CA0" w:rsidP="005E5CA0">
      <w:pPr>
        <w:rPr>
          <w:rFonts w:ascii="Times New Roman" w:hAnsi="Times New Roman" w:cs="Times New Roman"/>
          <w:sz w:val="24"/>
          <w:szCs w:val="24"/>
          <w:lang w:val="kk-KZ"/>
        </w:rPr>
      </w:pPr>
    </w:p>
    <w:p w14:paraId="6394C8B8" w14:textId="77777777" w:rsidR="005E5CA0" w:rsidRPr="005E5CA0" w:rsidRDefault="005E5CA0" w:rsidP="005E5CA0">
      <w:pPr>
        <w:rPr>
          <w:rFonts w:ascii="Times New Roman" w:hAnsi="Times New Roman" w:cs="Times New Roman"/>
          <w:sz w:val="24"/>
          <w:szCs w:val="24"/>
          <w:lang w:val="kk-KZ"/>
        </w:rPr>
      </w:pPr>
    </w:p>
    <w:p w14:paraId="5DE51B46"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Кафедра меңгерушісі _________________ Әбдірайымова Г.С.</w:t>
      </w:r>
    </w:p>
    <w:p w14:paraId="395443DE" w14:textId="77777777" w:rsidR="005E5CA0" w:rsidRPr="005E5CA0" w:rsidRDefault="005E5CA0" w:rsidP="005E5CA0">
      <w:pPr>
        <w:rPr>
          <w:rFonts w:ascii="Times New Roman" w:hAnsi="Times New Roman" w:cs="Times New Roman"/>
          <w:b/>
          <w:bCs/>
          <w:sz w:val="24"/>
          <w:szCs w:val="24"/>
          <w:lang w:val="kk-KZ"/>
        </w:rPr>
      </w:pPr>
    </w:p>
    <w:p w14:paraId="70BC63A7" w14:textId="77777777" w:rsidR="005E5CA0" w:rsidRPr="005E5CA0" w:rsidRDefault="005E5CA0" w:rsidP="005E5CA0">
      <w:pPr>
        <w:rPr>
          <w:rFonts w:ascii="Times New Roman" w:hAnsi="Times New Roman" w:cs="Times New Roman"/>
          <w:b/>
          <w:bCs/>
          <w:sz w:val="24"/>
          <w:szCs w:val="24"/>
          <w:lang w:val="kk-KZ"/>
        </w:rPr>
      </w:pPr>
    </w:p>
    <w:p w14:paraId="0647ECDE" w14:textId="77777777" w:rsidR="005E5CA0" w:rsidRPr="005E5CA0" w:rsidRDefault="005E5CA0" w:rsidP="005E5CA0">
      <w:pPr>
        <w:rPr>
          <w:rFonts w:ascii="Times New Roman" w:hAnsi="Times New Roman" w:cs="Times New Roman"/>
          <w:b/>
          <w:bCs/>
          <w:sz w:val="24"/>
          <w:szCs w:val="24"/>
          <w:lang w:val="kk-KZ"/>
        </w:rPr>
      </w:pPr>
    </w:p>
    <w:p w14:paraId="1056A30B" w14:textId="77777777" w:rsidR="005E5CA0" w:rsidRPr="005E5CA0" w:rsidRDefault="005E5CA0" w:rsidP="005E5CA0">
      <w:pPr>
        <w:rPr>
          <w:rFonts w:ascii="Times New Roman" w:hAnsi="Times New Roman" w:cs="Times New Roman"/>
          <w:b/>
          <w:bCs/>
          <w:sz w:val="24"/>
          <w:szCs w:val="24"/>
          <w:lang w:val="kk-KZ"/>
        </w:rPr>
      </w:pPr>
    </w:p>
    <w:p w14:paraId="66B99EC8" w14:textId="77777777" w:rsidR="005E5CA0" w:rsidRPr="005E5CA0" w:rsidRDefault="005E5CA0" w:rsidP="005E5CA0">
      <w:pPr>
        <w:rPr>
          <w:rFonts w:ascii="Times New Roman" w:hAnsi="Times New Roman" w:cs="Times New Roman"/>
          <w:b/>
          <w:bCs/>
          <w:sz w:val="24"/>
          <w:szCs w:val="24"/>
          <w:lang w:val="kk-KZ"/>
        </w:rPr>
      </w:pPr>
    </w:p>
    <w:p w14:paraId="7A0D4AED" w14:textId="77777777" w:rsidR="005E5CA0" w:rsidRPr="005E5CA0" w:rsidRDefault="005E5CA0" w:rsidP="005E5CA0">
      <w:pPr>
        <w:rPr>
          <w:rFonts w:ascii="Times New Roman" w:hAnsi="Times New Roman" w:cs="Times New Roman"/>
          <w:b/>
          <w:bCs/>
          <w:sz w:val="24"/>
          <w:szCs w:val="24"/>
          <w:lang w:val="kk-KZ"/>
        </w:rPr>
      </w:pPr>
    </w:p>
    <w:p w14:paraId="6B0051FE" w14:textId="77777777" w:rsidR="005E5CA0" w:rsidRPr="005E5CA0" w:rsidRDefault="005E5CA0" w:rsidP="005E5CA0">
      <w:pPr>
        <w:rPr>
          <w:rFonts w:ascii="Times New Roman" w:hAnsi="Times New Roman" w:cs="Times New Roman"/>
          <w:b/>
          <w:bCs/>
          <w:sz w:val="24"/>
          <w:szCs w:val="24"/>
          <w:lang w:val="kk-KZ"/>
        </w:rPr>
      </w:pPr>
    </w:p>
    <w:p w14:paraId="06566CB2" w14:textId="77777777" w:rsidR="005E5CA0" w:rsidRPr="005E5CA0" w:rsidRDefault="005E5CA0" w:rsidP="005E5CA0">
      <w:pPr>
        <w:rPr>
          <w:rFonts w:ascii="Times New Roman" w:hAnsi="Times New Roman" w:cs="Times New Roman"/>
          <w:b/>
          <w:bCs/>
          <w:sz w:val="24"/>
          <w:szCs w:val="24"/>
          <w:lang w:val="kk-KZ"/>
        </w:rPr>
      </w:pPr>
    </w:p>
    <w:p w14:paraId="3C94A009" w14:textId="77777777" w:rsidR="005E5CA0" w:rsidRPr="005E5CA0" w:rsidRDefault="005E5CA0" w:rsidP="005E5CA0">
      <w:pPr>
        <w:rPr>
          <w:rFonts w:ascii="Times New Roman" w:hAnsi="Times New Roman" w:cs="Times New Roman"/>
          <w:b/>
          <w:bCs/>
          <w:sz w:val="24"/>
          <w:szCs w:val="24"/>
          <w:lang w:val="kk-KZ"/>
        </w:rPr>
      </w:pPr>
    </w:p>
    <w:p w14:paraId="2CCC5C07" w14:textId="77777777" w:rsidR="005E5CA0" w:rsidRPr="005E5CA0" w:rsidRDefault="005E5CA0" w:rsidP="005E5CA0">
      <w:pPr>
        <w:rPr>
          <w:rFonts w:ascii="Times New Roman" w:hAnsi="Times New Roman" w:cs="Times New Roman"/>
          <w:b/>
          <w:bCs/>
          <w:sz w:val="24"/>
          <w:szCs w:val="24"/>
          <w:lang w:val="kk-KZ"/>
        </w:rPr>
      </w:pPr>
    </w:p>
    <w:p w14:paraId="36F33B74" w14:textId="77777777" w:rsidR="005E5CA0" w:rsidRPr="005E5CA0" w:rsidRDefault="005E5CA0" w:rsidP="005E5CA0">
      <w:pPr>
        <w:rPr>
          <w:rFonts w:ascii="Times New Roman" w:hAnsi="Times New Roman" w:cs="Times New Roman"/>
          <w:b/>
          <w:bCs/>
          <w:sz w:val="24"/>
          <w:szCs w:val="24"/>
          <w:lang w:val="kk-KZ"/>
        </w:rPr>
      </w:pPr>
    </w:p>
    <w:p w14:paraId="2C3CB2D9" w14:textId="77777777" w:rsidR="005E5CA0" w:rsidRPr="005E5CA0" w:rsidRDefault="005E5CA0" w:rsidP="005E5CA0">
      <w:pPr>
        <w:rPr>
          <w:rFonts w:ascii="Times New Roman" w:hAnsi="Times New Roman" w:cs="Times New Roman"/>
          <w:b/>
          <w:bCs/>
          <w:sz w:val="24"/>
          <w:szCs w:val="24"/>
          <w:lang w:val="kk-KZ"/>
        </w:rPr>
      </w:pPr>
    </w:p>
    <w:p w14:paraId="2FA60347" w14:textId="77777777" w:rsidR="005E5CA0" w:rsidRPr="005E5CA0" w:rsidRDefault="005E5CA0" w:rsidP="005E5CA0">
      <w:pPr>
        <w:rPr>
          <w:rFonts w:ascii="Times New Roman" w:hAnsi="Times New Roman" w:cs="Times New Roman"/>
          <w:b/>
          <w:bCs/>
          <w:sz w:val="24"/>
          <w:szCs w:val="24"/>
          <w:lang w:val="kk-KZ"/>
        </w:rPr>
      </w:pPr>
    </w:p>
    <w:p w14:paraId="0ED88979" w14:textId="77777777" w:rsidR="005E5CA0" w:rsidRPr="005E5CA0" w:rsidRDefault="005E5CA0" w:rsidP="005E5CA0">
      <w:pPr>
        <w:rPr>
          <w:rFonts w:ascii="Times New Roman" w:hAnsi="Times New Roman" w:cs="Times New Roman"/>
          <w:b/>
          <w:bCs/>
          <w:sz w:val="24"/>
          <w:szCs w:val="24"/>
          <w:lang w:val="kk-KZ"/>
        </w:rPr>
      </w:pPr>
    </w:p>
    <w:p w14:paraId="241E8FCC" w14:textId="77777777" w:rsidR="005E5CA0" w:rsidRPr="005E5CA0" w:rsidRDefault="005E5CA0" w:rsidP="005E5CA0">
      <w:pPr>
        <w:rPr>
          <w:rFonts w:ascii="Times New Roman" w:hAnsi="Times New Roman" w:cs="Times New Roman"/>
          <w:b/>
          <w:bCs/>
          <w:sz w:val="24"/>
          <w:szCs w:val="24"/>
          <w:lang w:val="kk-KZ"/>
        </w:rPr>
      </w:pPr>
    </w:p>
    <w:p w14:paraId="437F385C" w14:textId="77777777" w:rsidR="005E5CA0" w:rsidRPr="005E5CA0" w:rsidRDefault="005E5CA0" w:rsidP="005E5CA0">
      <w:pPr>
        <w:rPr>
          <w:rFonts w:ascii="Times New Roman" w:hAnsi="Times New Roman" w:cs="Times New Roman"/>
          <w:b/>
          <w:bCs/>
          <w:sz w:val="24"/>
          <w:szCs w:val="24"/>
          <w:lang w:val="kk-KZ"/>
        </w:rPr>
      </w:pPr>
    </w:p>
    <w:p w14:paraId="02A2048E" w14:textId="77777777" w:rsidR="005E5CA0" w:rsidRPr="005E5CA0" w:rsidRDefault="005E5CA0" w:rsidP="005E5CA0">
      <w:pPr>
        <w:rPr>
          <w:rFonts w:ascii="Times New Roman" w:hAnsi="Times New Roman" w:cs="Times New Roman"/>
          <w:b/>
          <w:bCs/>
          <w:sz w:val="24"/>
          <w:szCs w:val="24"/>
          <w:lang w:val="kk-KZ"/>
        </w:rPr>
      </w:pPr>
    </w:p>
    <w:p w14:paraId="1C957AFA" w14:textId="77777777" w:rsidR="005E5CA0" w:rsidRPr="005E5CA0" w:rsidRDefault="005E5CA0" w:rsidP="005E5CA0">
      <w:pPr>
        <w:rPr>
          <w:rFonts w:ascii="Times New Roman" w:hAnsi="Times New Roman" w:cs="Times New Roman"/>
          <w:b/>
          <w:bCs/>
          <w:sz w:val="24"/>
          <w:szCs w:val="24"/>
          <w:lang w:val="kk-KZ"/>
        </w:rPr>
      </w:pPr>
    </w:p>
    <w:p w14:paraId="2D9B95ED" w14:textId="77777777" w:rsidR="005E5CA0" w:rsidRPr="005E5CA0" w:rsidRDefault="005E5CA0" w:rsidP="005E5CA0">
      <w:pPr>
        <w:rPr>
          <w:rFonts w:ascii="Times New Roman" w:hAnsi="Times New Roman" w:cs="Times New Roman"/>
          <w:b/>
          <w:bCs/>
          <w:sz w:val="24"/>
          <w:szCs w:val="24"/>
          <w:lang w:val="kk-KZ"/>
        </w:rPr>
      </w:pPr>
    </w:p>
    <w:p w14:paraId="44D36C0E" w14:textId="77777777" w:rsidR="005E5CA0" w:rsidRPr="005E5CA0" w:rsidRDefault="005E5CA0" w:rsidP="005E5CA0">
      <w:pPr>
        <w:rPr>
          <w:rFonts w:ascii="Times New Roman" w:hAnsi="Times New Roman" w:cs="Times New Roman"/>
          <w:b/>
          <w:bCs/>
          <w:sz w:val="24"/>
          <w:szCs w:val="24"/>
          <w:lang w:val="kk-KZ"/>
        </w:rPr>
      </w:pPr>
    </w:p>
    <w:p w14:paraId="7DE52F72" w14:textId="77777777" w:rsidR="005E5CA0" w:rsidRPr="005E5CA0" w:rsidRDefault="005E5CA0" w:rsidP="005E5CA0">
      <w:pPr>
        <w:rPr>
          <w:rFonts w:ascii="Times New Roman" w:hAnsi="Times New Roman" w:cs="Times New Roman"/>
          <w:b/>
          <w:bCs/>
          <w:sz w:val="24"/>
          <w:szCs w:val="24"/>
          <w:lang w:val="kk-KZ"/>
        </w:rPr>
      </w:pPr>
    </w:p>
    <w:p w14:paraId="5C5A2ADD" w14:textId="77777777" w:rsidR="005E5CA0" w:rsidRPr="005E5CA0" w:rsidRDefault="005E5CA0" w:rsidP="005E5CA0">
      <w:pPr>
        <w:rPr>
          <w:rFonts w:ascii="Times New Roman" w:hAnsi="Times New Roman" w:cs="Times New Roman"/>
          <w:b/>
          <w:bCs/>
          <w:sz w:val="24"/>
          <w:szCs w:val="24"/>
          <w:lang w:val="kk-KZ"/>
        </w:rPr>
      </w:pPr>
    </w:p>
    <w:p w14:paraId="0A2B4345" w14:textId="77777777" w:rsidR="005E5CA0" w:rsidRPr="005E5CA0" w:rsidRDefault="005E5CA0" w:rsidP="005E5CA0">
      <w:pPr>
        <w:rPr>
          <w:rFonts w:ascii="Times New Roman" w:hAnsi="Times New Roman" w:cs="Times New Roman"/>
          <w:b/>
          <w:bCs/>
          <w:sz w:val="24"/>
          <w:szCs w:val="24"/>
          <w:lang w:val="kk-KZ"/>
        </w:rPr>
      </w:pPr>
    </w:p>
    <w:p w14:paraId="38C05F85" w14:textId="77777777" w:rsidR="005E5CA0" w:rsidRPr="005E5CA0" w:rsidRDefault="005E5CA0" w:rsidP="005E5CA0">
      <w:pPr>
        <w:rPr>
          <w:rFonts w:ascii="Times New Roman" w:hAnsi="Times New Roman" w:cs="Times New Roman"/>
          <w:b/>
          <w:bCs/>
          <w:sz w:val="24"/>
          <w:szCs w:val="24"/>
          <w:lang w:val="kk-KZ"/>
        </w:rPr>
      </w:pPr>
    </w:p>
    <w:p w14:paraId="53892471" w14:textId="77777777" w:rsidR="005E5CA0" w:rsidRPr="005E5CA0" w:rsidRDefault="005E5CA0" w:rsidP="005E5CA0">
      <w:pPr>
        <w:rPr>
          <w:rFonts w:ascii="Times New Roman" w:hAnsi="Times New Roman" w:cs="Times New Roman"/>
          <w:b/>
          <w:bCs/>
          <w:sz w:val="24"/>
          <w:szCs w:val="24"/>
          <w:lang w:val="kk-KZ"/>
        </w:rPr>
      </w:pPr>
      <w:r w:rsidRPr="005E5CA0">
        <w:rPr>
          <w:rFonts w:ascii="Times New Roman" w:hAnsi="Times New Roman" w:cs="Times New Roman"/>
          <w:b/>
          <w:bCs/>
          <w:sz w:val="24"/>
          <w:szCs w:val="24"/>
          <w:lang w:val="kk-KZ"/>
        </w:rPr>
        <w:lastRenderedPageBreak/>
        <w:t>Кіріспе</w:t>
      </w:r>
    </w:p>
    <w:p w14:paraId="4F47F3F8" w14:textId="77777777" w:rsidR="005E5CA0" w:rsidRPr="005E5CA0" w:rsidRDefault="005E5CA0" w:rsidP="005E5CA0">
      <w:pPr>
        <w:rPr>
          <w:rFonts w:ascii="Times New Roman" w:hAnsi="Times New Roman" w:cs="Times New Roman"/>
          <w:b/>
          <w:sz w:val="24"/>
          <w:szCs w:val="24"/>
          <w:lang w:val="kk-KZ"/>
        </w:rPr>
      </w:pPr>
      <w:r w:rsidRPr="005E5CA0">
        <w:rPr>
          <w:rFonts w:ascii="Times New Roman" w:hAnsi="Times New Roman" w:cs="Times New Roman"/>
          <w:b/>
          <w:sz w:val="24"/>
          <w:szCs w:val="24"/>
          <w:lang w:val="kk-KZ"/>
        </w:rPr>
        <w:t>Тестілеу пәні: Әлеуметтік жұмыста құқықтық қамтамассыз ету</w:t>
      </w:r>
    </w:p>
    <w:p w14:paraId="166740AC" w14:textId="77777777" w:rsidR="005E5CA0" w:rsidRPr="005E5CA0" w:rsidRDefault="005E5CA0" w:rsidP="005E5CA0">
      <w:pPr>
        <w:rPr>
          <w:rFonts w:ascii="Times New Roman" w:hAnsi="Times New Roman" w:cs="Times New Roman"/>
          <w:b/>
          <w:sz w:val="24"/>
          <w:szCs w:val="24"/>
          <w:lang w:val="kk-KZ"/>
        </w:rPr>
      </w:pPr>
      <w:r w:rsidRPr="005E5CA0">
        <w:rPr>
          <w:rFonts w:ascii="Times New Roman" w:hAnsi="Times New Roman" w:cs="Times New Roman"/>
          <w:b/>
          <w:sz w:val="24"/>
          <w:szCs w:val="24"/>
          <w:lang w:val="kk-KZ"/>
        </w:rPr>
        <w:t xml:space="preserve">Платформа: Univer жүйесі </w:t>
      </w:r>
    </w:p>
    <w:p w14:paraId="1228B638"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Қорытынды емтихан универ жүйесінде тест түрінде өткізіледі. Тақырыптың мазмұны </w:t>
      </w:r>
      <w:r w:rsidRPr="005E5CA0">
        <w:rPr>
          <w:rFonts w:ascii="Times New Roman"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sidRPr="005E5CA0">
        <w:rPr>
          <w:rFonts w:ascii="Times New Roman"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EE32A81"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b/>
          <w:i/>
          <w:sz w:val="24"/>
          <w:szCs w:val="24"/>
          <w:u w:val="single"/>
          <w:lang w:val="kk-KZ"/>
        </w:rPr>
        <w:t>Емтихан</w:t>
      </w:r>
      <w:r w:rsidRPr="005E5CA0">
        <w:rPr>
          <w:rFonts w:ascii="Times New Roman"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2BE27E7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Тестілеудің өтуін бақылау – онлайн прокторинг.</w:t>
      </w:r>
    </w:p>
    <w:p w14:paraId="2B1B6345"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54BC0A15"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Тест арнайы бағдарлама бойынша автоматты түрде бағаланады.</w:t>
      </w:r>
    </w:p>
    <w:p w14:paraId="4CDBB46D"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23A5898C" w14:textId="77777777" w:rsidR="005E5CA0" w:rsidRPr="005E5CA0" w:rsidRDefault="005E5CA0" w:rsidP="005E5CA0">
      <w:pPr>
        <w:rPr>
          <w:rFonts w:ascii="Times New Roman" w:hAnsi="Times New Roman" w:cs="Times New Roman"/>
          <w:bCs/>
          <w:iCs/>
          <w:sz w:val="24"/>
          <w:szCs w:val="24"/>
          <w:u w:val="single"/>
          <w:lang w:val="kk-KZ"/>
        </w:rPr>
      </w:pPr>
      <w:r w:rsidRPr="005E5CA0">
        <w:rPr>
          <w:rFonts w:ascii="Times New Roman" w:hAnsi="Times New Roman" w:cs="Times New Roman"/>
          <w:bCs/>
          <w:iCs/>
          <w:sz w:val="24"/>
          <w:szCs w:val="24"/>
          <w:u w:val="single"/>
          <w:lang w:val="kk-KZ"/>
        </w:rPr>
        <w:t>Өткізу ережелері</w:t>
      </w:r>
    </w:p>
    <w:p w14:paraId="209A926F"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64F0663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Univer жүйесінде кіріп, тест тапсырады</w:t>
      </w:r>
    </w:p>
    <w:p w14:paraId="758F4205"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13E4B06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тест сұрақтарының саны – 40.</w:t>
      </w:r>
    </w:p>
    <w:p w14:paraId="4751341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емтихан ұзақтығы - 90 минут.</w:t>
      </w:r>
    </w:p>
    <w:p w14:paraId="114939AB"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13615A2"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 xml:space="preserve"> Балл қою уақыты – тестілеу аяқталғаннан кейін бірден.</w:t>
      </w:r>
    </w:p>
    <w:p w14:paraId="52E8D0C0"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489D3AFA" w14:textId="77777777" w:rsidR="005E5CA0" w:rsidRPr="005E5CA0" w:rsidRDefault="005E5CA0" w:rsidP="005E5CA0">
      <w:pPr>
        <w:rPr>
          <w:rFonts w:ascii="Times New Roman" w:hAnsi="Times New Roman" w:cs="Times New Roman"/>
          <w:b/>
          <w:sz w:val="24"/>
          <w:szCs w:val="24"/>
          <w:lang w:val="kk-KZ"/>
        </w:rPr>
      </w:pPr>
    </w:p>
    <w:p w14:paraId="0C1E9917" w14:textId="77777777" w:rsidR="005E5CA0" w:rsidRPr="005E5CA0" w:rsidRDefault="005E5CA0" w:rsidP="005E5CA0">
      <w:pPr>
        <w:rPr>
          <w:rFonts w:ascii="Times New Roman" w:hAnsi="Times New Roman" w:cs="Times New Roman"/>
          <w:b/>
          <w:bCs/>
          <w:sz w:val="24"/>
          <w:szCs w:val="24"/>
          <w:lang w:val="kk-KZ"/>
        </w:rPr>
      </w:pPr>
      <w:r w:rsidRPr="005E5CA0">
        <w:rPr>
          <w:rFonts w:ascii="Times New Roman" w:hAnsi="Times New Roman" w:cs="Times New Roman"/>
          <w:b/>
          <w:bCs/>
          <w:sz w:val="24"/>
          <w:szCs w:val="24"/>
          <w:lang w:val="kk-KZ"/>
        </w:rPr>
        <w:lastRenderedPageBreak/>
        <w:t>Баға қою критерилері:</w:t>
      </w:r>
    </w:p>
    <w:p w14:paraId="0CE3C314" w14:textId="77777777" w:rsidR="005E5CA0" w:rsidRPr="005E5CA0" w:rsidRDefault="005E5CA0" w:rsidP="005E5CA0">
      <w:pPr>
        <w:rPr>
          <w:rFonts w:ascii="Times New Roman" w:hAnsi="Times New Roman" w:cs="Times New Roman"/>
          <w:b/>
          <w:bCs/>
          <w:sz w:val="24"/>
          <w:szCs w:val="24"/>
        </w:rPr>
      </w:pPr>
      <w:bookmarkStart w:id="12" w:name="_Hlk67529427"/>
      <w:proofErr w:type="spellStart"/>
      <w:r w:rsidRPr="005E5CA0">
        <w:rPr>
          <w:rFonts w:ascii="Times New Roman" w:hAnsi="Times New Roman" w:cs="Times New Roman"/>
          <w:b/>
          <w:bCs/>
          <w:sz w:val="24"/>
          <w:szCs w:val="24"/>
        </w:rPr>
        <w:t>Бағалау</w:t>
      </w:r>
      <w:proofErr w:type="spellEnd"/>
      <w:r w:rsidRPr="005E5CA0">
        <w:rPr>
          <w:rFonts w:ascii="Times New Roman" w:hAnsi="Times New Roman" w:cs="Times New Roman"/>
          <w:b/>
          <w:bCs/>
          <w:sz w:val="24"/>
          <w:szCs w:val="24"/>
        </w:rPr>
        <w:t xml:space="preserve"> </w:t>
      </w:r>
      <w:proofErr w:type="spellStart"/>
      <w:r w:rsidRPr="005E5CA0">
        <w:rPr>
          <w:rFonts w:ascii="Times New Roman" w:hAnsi="Times New Roman" w:cs="Times New Roman"/>
          <w:b/>
          <w:bCs/>
          <w:sz w:val="24"/>
          <w:szCs w:val="24"/>
        </w:rPr>
        <w:t>критерийі</w:t>
      </w:r>
      <w:proofErr w:type="spellEnd"/>
      <w:r w:rsidRPr="005E5CA0">
        <w:rPr>
          <w:rFonts w:ascii="Times New Roman" w:hAnsi="Times New Roman" w:cs="Times New Roman"/>
          <w:b/>
          <w:bCs/>
          <w:sz w:val="24"/>
          <w:szCs w:val="24"/>
        </w:rPr>
        <w:t>:</w:t>
      </w:r>
    </w:p>
    <w:p w14:paraId="18BF80D4" w14:textId="77777777" w:rsidR="005E5CA0" w:rsidRPr="005E5CA0" w:rsidRDefault="005E5CA0" w:rsidP="005E5CA0">
      <w:pPr>
        <w:rPr>
          <w:rFonts w:ascii="Times New Roman" w:hAnsi="Times New Roman" w:cs="Times New Roman"/>
          <w:bCs/>
          <w:sz w:val="24"/>
          <w:szCs w:val="24"/>
          <w:lang w:val="kk-KZ"/>
        </w:rPr>
      </w:pPr>
      <w:r w:rsidRPr="005E5CA0">
        <w:rPr>
          <w:rFonts w:ascii="Times New Roman" w:hAnsi="Times New Roman" w:cs="Times New Roman"/>
          <w:b/>
          <w:bCs/>
          <w:sz w:val="24"/>
          <w:szCs w:val="24"/>
          <w:lang w:val="kk-KZ"/>
        </w:rPr>
        <w:t xml:space="preserve">90-100 балл (өте жақсы) – </w:t>
      </w:r>
      <w:r w:rsidRPr="005E5CA0">
        <w:rPr>
          <w:rFonts w:ascii="Times New Roman" w:hAnsi="Times New Roman" w:cs="Times New Roman"/>
          <w:bCs/>
          <w:sz w:val="24"/>
          <w:szCs w:val="24"/>
          <w:lang w:val="kk-KZ"/>
        </w:rPr>
        <w:t>тест сұрақтарына дұрыс жауаптар берілді. Жауаптар материалды терең білетіндігін көрсетеді.</w:t>
      </w:r>
    </w:p>
    <w:p w14:paraId="05BDFF17" w14:textId="77777777" w:rsidR="005E5CA0" w:rsidRPr="005E5CA0" w:rsidRDefault="005E5CA0" w:rsidP="005E5CA0">
      <w:pPr>
        <w:rPr>
          <w:rFonts w:ascii="Times New Roman" w:hAnsi="Times New Roman" w:cs="Times New Roman"/>
          <w:bCs/>
          <w:sz w:val="24"/>
          <w:szCs w:val="24"/>
          <w:lang w:val="kk-KZ"/>
        </w:rPr>
      </w:pPr>
      <w:r w:rsidRPr="005E5CA0">
        <w:rPr>
          <w:rFonts w:ascii="Times New Roman" w:hAnsi="Times New Roman" w:cs="Times New Roman"/>
          <w:b/>
          <w:bCs/>
          <w:sz w:val="24"/>
          <w:szCs w:val="24"/>
          <w:lang w:val="kk-KZ"/>
        </w:rPr>
        <w:t xml:space="preserve">70-89 (жақсы) – </w:t>
      </w:r>
      <w:r w:rsidRPr="005E5CA0">
        <w:rPr>
          <w:rFonts w:ascii="Times New Roman" w:hAnsi="Times New Roman" w:cs="Times New Roman"/>
          <w:bCs/>
          <w:sz w:val="24"/>
          <w:szCs w:val="24"/>
          <w:lang w:val="kk-KZ"/>
        </w:rPr>
        <w:t>Тест сұрақтарында толық жауап берілмеді, бірқатараған қателіктер жіберілген. Жауаптар материалдың білімі мен түсінігін кем дегенде 70% көрсетеді</w:t>
      </w:r>
    </w:p>
    <w:p w14:paraId="64EFC010" w14:textId="77777777" w:rsidR="005E5CA0" w:rsidRPr="005E5CA0" w:rsidRDefault="005E5CA0" w:rsidP="005E5CA0">
      <w:pPr>
        <w:rPr>
          <w:rFonts w:ascii="Times New Roman" w:hAnsi="Times New Roman" w:cs="Times New Roman"/>
          <w:bCs/>
          <w:sz w:val="24"/>
          <w:szCs w:val="24"/>
          <w:lang w:val="kk-KZ"/>
        </w:rPr>
      </w:pPr>
      <w:r w:rsidRPr="005E5CA0">
        <w:rPr>
          <w:rFonts w:ascii="Times New Roman" w:hAnsi="Times New Roman" w:cs="Times New Roman"/>
          <w:b/>
          <w:bCs/>
          <w:sz w:val="24"/>
          <w:szCs w:val="24"/>
          <w:lang w:val="kk-KZ"/>
        </w:rPr>
        <w:t>50-69 (қанағаттанарлық) –</w:t>
      </w:r>
      <w:r w:rsidRPr="005E5CA0">
        <w:rPr>
          <w:rFonts w:ascii="Times New Roman" w:hAnsi="Times New Roman" w:cs="Times New Roman"/>
          <w:bCs/>
          <w:sz w:val="24"/>
          <w:szCs w:val="24"/>
          <w:lang w:val="kk-KZ"/>
        </w:rPr>
        <w:t>Тест сұрақтары кемінде 50% дұрыс орындалған, көптеген қателіктер жіберілген.</w:t>
      </w:r>
    </w:p>
    <w:p w14:paraId="5CA8142E" w14:textId="77777777" w:rsidR="005E5CA0" w:rsidRPr="005E5CA0" w:rsidRDefault="005E5CA0" w:rsidP="005E5CA0">
      <w:pPr>
        <w:rPr>
          <w:rFonts w:ascii="Times New Roman" w:hAnsi="Times New Roman" w:cs="Times New Roman"/>
          <w:sz w:val="24"/>
          <w:szCs w:val="24"/>
          <w:lang w:val="kk-KZ"/>
        </w:rPr>
      </w:pPr>
      <w:r w:rsidRPr="005E5CA0">
        <w:rPr>
          <w:rFonts w:ascii="Times New Roman" w:hAnsi="Times New Roman" w:cs="Times New Roman"/>
          <w:b/>
          <w:bCs/>
          <w:sz w:val="24"/>
          <w:szCs w:val="24"/>
          <w:lang w:val="kk-KZ"/>
        </w:rPr>
        <w:t>0-50 (қанағаттанарлықсыз)</w:t>
      </w:r>
      <w:r w:rsidRPr="005E5CA0">
        <w:rPr>
          <w:rFonts w:ascii="Times New Roman" w:hAnsi="Times New Roman" w:cs="Times New Roman"/>
          <w:bCs/>
          <w:sz w:val="24"/>
          <w:szCs w:val="24"/>
          <w:lang w:val="kk-KZ"/>
        </w:rPr>
        <w:t xml:space="preserve"> – Тест сұрақтарында көптеген қателіктер жіберілген. Жауаптар материалдың білімі мен түсінігін 50%-дан төмендігін көрсетеді. Студенттің оқу пәні материалдарын игермегендігін білдіреді. </w:t>
      </w:r>
    </w:p>
    <w:bookmarkEnd w:id="12"/>
    <w:p w14:paraId="3D094B01" w14:textId="1C7EC95D" w:rsidR="008A5A02" w:rsidRPr="008A5A02" w:rsidRDefault="005E5CA0" w:rsidP="008A5A02">
      <w:pPr>
        <w:rPr>
          <w:rFonts w:ascii="Times New Roman" w:hAnsi="Times New Roman" w:cs="Times New Roman"/>
          <w:b/>
          <w:bCs/>
          <w:sz w:val="24"/>
          <w:szCs w:val="24"/>
          <w:lang w:val="kk-KZ"/>
        </w:rPr>
      </w:pPr>
      <w:r w:rsidRPr="005E5CA0">
        <w:rPr>
          <w:rFonts w:ascii="Times New Roman" w:hAnsi="Times New Roman" w:cs="Times New Roman"/>
          <w:b/>
          <w:bCs/>
          <w:sz w:val="24"/>
          <w:szCs w:val="24"/>
          <w:lang w:val="kk-KZ"/>
        </w:rPr>
        <w:tab/>
      </w:r>
      <w:r w:rsidR="008A5A02" w:rsidRPr="008A5A02">
        <w:rPr>
          <w:rFonts w:ascii="Times New Roman" w:hAnsi="Times New Roman" w:cs="Times New Roman"/>
          <w:b/>
          <w:bCs/>
          <w:sz w:val="24"/>
          <w:szCs w:val="24"/>
          <w:lang w:val="kk-KZ"/>
        </w:rPr>
        <w:t xml:space="preserve">Емтихан тапсырмалары бойынша тақырыптар </w:t>
      </w:r>
    </w:p>
    <w:p w14:paraId="1C8C47A4"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w:t>
      </w:r>
      <w:r w:rsidRPr="008A5A02">
        <w:rPr>
          <w:rFonts w:ascii="Times New Roman" w:hAnsi="Times New Roman" w:cs="Times New Roman"/>
          <w:sz w:val="24"/>
          <w:szCs w:val="24"/>
          <w:lang w:val="kk-KZ"/>
        </w:rPr>
        <w:tab/>
        <w:t>Құқықтық қамтамасыз етілу ұғымы.</w:t>
      </w:r>
    </w:p>
    <w:p w14:paraId="4CA51679"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2.</w:t>
      </w:r>
      <w:r w:rsidRPr="008A5A02">
        <w:rPr>
          <w:rFonts w:ascii="Times New Roman" w:hAnsi="Times New Roman" w:cs="Times New Roman"/>
          <w:sz w:val="24"/>
          <w:szCs w:val="24"/>
          <w:lang w:val="kk-KZ"/>
        </w:rPr>
        <w:tab/>
        <w:t>Әлеуметтік жұмыстың құқықтық қамтамасыз етілуінің мазмұны мен мәні</w:t>
      </w:r>
    </w:p>
    <w:p w14:paraId="745C0D20"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3.</w:t>
      </w:r>
      <w:r w:rsidRPr="008A5A02">
        <w:rPr>
          <w:rFonts w:ascii="Times New Roman" w:hAnsi="Times New Roman" w:cs="Times New Roman"/>
          <w:sz w:val="24"/>
          <w:szCs w:val="24"/>
          <w:lang w:val="kk-KZ"/>
        </w:rPr>
        <w:tab/>
        <w:t>Әлеуметтік жұмыстың  құқықтық қамтамасыз етілуінің тарихы</w:t>
      </w:r>
    </w:p>
    <w:p w14:paraId="0A70776B"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4.</w:t>
      </w:r>
      <w:r w:rsidRPr="008A5A02">
        <w:rPr>
          <w:rFonts w:ascii="Times New Roman" w:hAnsi="Times New Roman" w:cs="Times New Roman"/>
          <w:sz w:val="24"/>
          <w:szCs w:val="24"/>
          <w:lang w:val="kk-KZ"/>
        </w:rPr>
        <w:tab/>
        <w:t>Қазақстан қоғамында әлеуметтік жұмыстың құқықтық қамтамасыз етілу жағдайлары.</w:t>
      </w:r>
    </w:p>
    <w:p w14:paraId="17A201D7"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5.</w:t>
      </w:r>
      <w:r w:rsidRPr="008A5A02">
        <w:rPr>
          <w:rFonts w:ascii="Times New Roman" w:hAnsi="Times New Roman" w:cs="Times New Roman"/>
          <w:sz w:val="24"/>
          <w:szCs w:val="24"/>
          <w:lang w:val="kk-KZ"/>
        </w:rPr>
        <w:tab/>
        <w:t>Әлеуметтік жұмыстың құқықтық қамтамасыз етілуінің негізгі принциптері.</w:t>
      </w:r>
    </w:p>
    <w:p w14:paraId="3D2D50E6"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6.</w:t>
      </w:r>
      <w:r w:rsidRPr="008A5A02">
        <w:rPr>
          <w:rFonts w:ascii="Times New Roman" w:hAnsi="Times New Roman" w:cs="Times New Roman"/>
          <w:sz w:val="24"/>
          <w:szCs w:val="24"/>
          <w:lang w:val="kk-KZ"/>
        </w:rPr>
        <w:tab/>
        <w:t>Құқықтық қамтамасыз етілуді жүзеге асырушы мекемелер жүйесі</w:t>
      </w:r>
    </w:p>
    <w:p w14:paraId="0E855F73"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7.</w:t>
      </w:r>
      <w:r w:rsidRPr="008A5A02">
        <w:rPr>
          <w:rFonts w:ascii="Times New Roman" w:hAnsi="Times New Roman" w:cs="Times New Roman"/>
          <w:sz w:val="24"/>
          <w:szCs w:val="24"/>
          <w:lang w:val="kk-KZ"/>
        </w:rPr>
        <w:tab/>
        <w:t>Клиенттердің  өз құқықтарын білу, қолдана білу жолдарын қамтамасыз ету.</w:t>
      </w:r>
    </w:p>
    <w:p w14:paraId="2DAB74BA"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8.</w:t>
      </w:r>
      <w:r w:rsidRPr="008A5A02">
        <w:rPr>
          <w:rFonts w:ascii="Times New Roman" w:hAnsi="Times New Roman" w:cs="Times New Roman"/>
          <w:sz w:val="24"/>
          <w:szCs w:val="24"/>
          <w:lang w:val="kk-KZ"/>
        </w:rPr>
        <w:tab/>
        <w:t>ҚР әлеуметтік саясатының негізгі бағыттары.</w:t>
      </w:r>
    </w:p>
    <w:p w14:paraId="25A9D505" w14:textId="77777777" w:rsidR="008A5A02" w:rsidRPr="008A5A02" w:rsidRDefault="008A5A02" w:rsidP="008A5A02">
      <w:pPr>
        <w:spacing w:after="120" w:line="240" w:lineRule="auto"/>
        <w:ind w:left="705" w:hanging="705"/>
        <w:rPr>
          <w:rFonts w:ascii="Times New Roman" w:hAnsi="Times New Roman" w:cs="Times New Roman"/>
          <w:sz w:val="24"/>
          <w:szCs w:val="24"/>
          <w:lang w:val="kk-KZ"/>
        </w:rPr>
      </w:pPr>
      <w:r w:rsidRPr="008A5A02">
        <w:rPr>
          <w:rFonts w:ascii="Times New Roman" w:hAnsi="Times New Roman" w:cs="Times New Roman"/>
          <w:sz w:val="24"/>
          <w:szCs w:val="24"/>
          <w:lang w:val="kk-KZ"/>
        </w:rPr>
        <w:t>9.</w:t>
      </w:r>
      <w:r w:rsidRPr="008A5A02">
        <w:rPr>
          <w:rFonts w:ascii="Times New Roman" w:hAnsi="Times New Roman" w:cs="Times New Roman"/>
          <w:sz w:val="24"/>
          <w:szCs w:val="24"/>
          <w:lang w:val="kk-KZ"/>
        </w:rPr>
        <w:tab/>
        <w:t>Әлеуметтік саясаттың негізгі принциптерін ҚР президентінің халыққа жолдаулары негізінде жүзеге асыру жағдайлары.</w:t>
      </w:r>
    </w:p>
    <w:p w14:paraId="7F5DE54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10.</w:t>
      </w:r>
      <w:r w:rsidRPr="008A5A02">
        <w:rPr>
          <w:rFonts w:ascii="Times New Roman" w:hAnsi="Times New Roman" w:cs="Times New Roman"/>
          <w:sz w:val="24"/>
          <w:szCs w:val="24"/>
          <w:lang w:val="kk-KZ"/>
        </w:rPr>
        <w:tab/>
        <w:t>ҚР пенсиямен қамтамасыз етудің негізгі мәселелері.</w:t>
      </w:r>
    </w:p>
    <w:p w14:paraId="5032958F"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11.</w:t>
      </w:r>
      <w:r w:rsidRPr="008A5A02">
        <w:rPr>
          <w:rFonts w:ascii="Times New Roman" w:hAnsi="Times New Roman" w:cs="Times New Roman"/>
          <w:sz w:val="24"/>
          <w:szCs w:val="24"/>
          <w:lang w:val="kk-KZ"/>
        </w:rPr>
        <w:tab/>
        <w:t xml:space="preserve">Жаңа жинақтау жүйесінің ынтымақтастық жүйесінен айырмашылығы. </w:t>
      </w:r>
    </w:p>
    <w:p w14:paraId="3FA08004"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12.</w:t>
      </w:r>
      <w:r w:rsidRPr="008A5A02">
        <w:rPr>
          <w:rFonts w:ascii="Times New Roman" w:hAnsi="Times New Roman" w:cs="Times New Roman"/>
          <w:sz w:val="24"/>
          <w:szCs w:val="24"/>
          <w:lang w:val="kk-KZ"/>
        </w:rPr>
        <w:tab/>
        <w:t>Пенсиялық жинақты қорғау механизмі.</w:t>
      </w:r>
    </w:p>
    <w:p w14:paraId="0B5BF6F8"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13.</w:t>
      </w:r>
      <w:r w:rsidRPr="008A5A02">
        <w:rPr>
          <w:rFonts w:ascii="Times New Roman" w:hAnsi="Times New Roman" w:cs="Times New Roman"/>
          <w:sz w:val="24"/>
          <w:szCs w:val="24"/>
          <w:lang w:val="kk-KZ"/>
        </w:rPr>
        <w:tab/>
        <w:t>Жинақтаушы пенсиялық фондтарға салушының негізгі құқықтары.</w:t>
      </w:r>
    </w:p>
    <w:p w14:paraId="621E2F94"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14.</w:t>
      </w:r>
      <w:r w:rsidRPr="008A5A02">
        <w:rPr>
          <w:rFonts w:ascii="Times New Roman" w:hAnsi="Times New Roman" w:cs="Times New Roman"/>
          <w:sz w:val="24"/>
          <w:szCs w:val="24"/>
          <w:lang w:val="kk-KZ"/>
        </w:rPr>
        <w:tab/>
        <w:t>Мүгедектер  құқығы туралы декларацияға сәйкес мүгедектің анықтамасы.</w:t>
      </w:r>
    </w:p>
    <w:p w14:paraId="3B143667"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15.</w:t>
      </w:r>
      <w:r w:rsidRPr="008A5A02">
        <w:rPr>
          <w:rFonts w:ascii="Times New Roman" w:hAnsi="Times New Roman" w:cs="Times New Roman"/>
          <w:sz w:val="24"/>
          <w:szCs w:val="24"/>
          <w:lang w:val="kk-KZ"/>
        </w:rPr>
        <w:tab/>
        <w:t xml:space="preserve">Мүгедектерге қатысты әлеуметтік саясатының заңдық негіздері. </w:t>
      </w:r>
    </w:p>
    <w:p w14:paraId="1177EE01"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16.</w:t>
      </w:r>
      <w:r w:rsidRPr="008A5A02">
        <w:rPr>
          <w:rFonts w:ascii="Times New Roman" w:hAnsi="Times New Roman" w:cs="Times New Roman"/>
          <w:sz w:val="24"/>
          <w:szCs w:val="24"/>
          <w:lang w:val="kk-KZ"/>
        </w:rPr>
        <w:tab/>
        <w:t>Қоғамдық ұйымдардың  қызметтерінің құқықтық қамтамасыз етілуі.</w:t>
      </w:r>
    </w:p>
    <w:p w14:paraId="40F25502"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17.</w:t>
      </w:r>
      <w:r w:rsidRPr="008A5A02">
        <w:rPr>
          <w:rFonts w:ascii="Times New Roman" w:hAnsi="Times New Roman" w:cs="Times New Roman"/>
          <w:sz w:val="24"/>
          <w:szCs w:val="24"/>
          <w:lang w:val="kk-KZ"/>
        </w:rPr>
        <w:tab/>
        <w:t>Баланың өмірге келуіне байланысты мемлекет тарапынан төленетін ақы.</w:t>
      </w:r>
    </w:p>
    <w:p w14:paraId="2BB413DB"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18.</w:t>
      </w:r>
      <w:r w:rsidRPr="008A5A02">
        <w:rPr>
          <w:rFonts w:ascii="Times New Roman" w:hAnsi="Times New Roman" w:cs="Times New Roman"/>
          <w:sz w:val="24"/>
          <w:szCs w:val="24"/>
          <w:lang w:val="kk-KZ"/>
        </w:rPr>
        <w:tab/>
        <w:t>Мүгедектер мен ардагерлерге республикалық бюджеттен бөлінетін төлемдер.</w:t>
      </w:r>
    </w:p>
    <w:p w14:paraId="366A8224" w14:textId="77777777" w:rsidR="008A5A02" w:rsidRPr="008A5A02" w:rsidRDefault="008A5A02" w:rsidP="008A5A02">
      <w:pPr>
        <w:spacing w:after="120" w:line="240" w:lineRule="auto"/>
        <w:ind w:left="705" w:hanging="705"/>
        <w:rPr>
          <w:rFonts w:ascii="Times New Roman" w:hAnsi="Times New Roman" w:cs="Times New Roman"/>
          <w:sz w:val="24"/>
          <w:szCs w:val="24"/>
          <w:lang w:val="kk-KZ"/>
        </w:rPr>
      </w:pPr>
      <w:r w:rsidRPr="008A5A02">
        <w:rPr>
          <w:rFonts w:ascii="Times New Roman" w:hAnsi="Times New Roman" w:cs="Times New Roman"/>
          <w:sz w:val="24"/>
          <w:szCs w:val="24"/>
          <w:lang w:val="kk-KZ"/>
        </w:rPr>
        <w:t>19.</w:t>
      </w:r>
      <w:r w:rsidRPr="008A5A02">
        <w:rPr>
          <w:rFonts w:ascii="Times New Roman" w:hAnsi="Times New Roman" w:cs="Times New Roman"/>
          <w:sz w:val="24"/>
          <w:szCs w:val="24"/>
          <w:lang w:val="kk-KZ"/>
        </w:rPr>
        <w:tab/>
        <w:t>Халықтың еңбек етуге қабілеті төмен топтарына, жалғызбасты  қарт адамдарға  көрсетілетін көмектің түрлері.</w:t>
      </w:r>
    </w:p>
    <w:p w14:paraId="2F0F60CB"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20.</w:t>
      </w:r>
      <w:r w:rsidRPr="008A5A02">
        <w:rPr>
          <w:rFonts w:ascii="Times New Roman" w:hAnsi="Times New Roman" w:cs="Times New Roman"/>
          <w:sz w:val="24"/>
          <w:szCs w:val="24"/>
          <w:lang w:val="kk-KZ"/>
        </w:rPr>
        <w:tab/>
        <w:t>Халықтың аз қамтамасыз етілетін топтарына көрсетілетін адрестік әлеуметтік көмек.</w:t>
      </w:r>
    </w:p>
    <w:p w14:paraId="7C010AAF" w14:textId="46FFC63B" w:rsidR="008A5A02" w:rsidRDefault="008A5A02" w:rsidP="008A5A02">
      <w:pPr>
        <w:spacing w:after="120" w:line="240" w:lineRule="auto"/>
        <w:rPr>
          <w:rFonts w:ascii="Times New Roman" w:hAnsi="Times New Roman" w:cs="Times New Roman"/>
          <w:sz w:val="24"/>
          <w:szCs w:val="24"/>
          <w:lang w:val="kk-KZ"/>
        </w:rPr>
      </w:pPr>
    </w:p>
    <w:p w14:paraId="5D64B048" w14:textId="7ACB94BE" w:rsidR="008A5A02" w:rsidRDefault="008A5A02" w:rsidP="008A5A02">
      <w:pPr>
        <w:spacing w:after="120" w:line="240" w:lineRule="auto"/>
        <w:rPr>
          <w:rFonts w:ascii="Times New Roman" w:hAnsi="Times New Roman" w:cs="Times New Roman"/>
          <w:sz w:val="24"/>
          <w:szCs w:val="24"/>
          <w:lang w:val="kk-KZ"/>
        </w:rPr>
      </w:pPr>
    </w:p>
    <w:p w14:paraId="6F162E03" w14:textId="77777777" w:rsidR="008A5A02" w:rsidRPr="008A5A02" w:rsidRDefault="008A5A02" w:rsidP="008A5A02">
      <w:pPr>
        <w:spacing w:after="120" w:line="240" w:lineRule="auto"/>
        <w:rPr>
          <w:rFonts w:ascii="Times New Roman" w:hAnsi="Times New Roman" w:cs="Times New Roman"/>
          <w:sz w:val="24"/>
          <w:szCs w:val="24"/>
          <w:lang w:val="kk-KZ"/>
        </w:rPr>
      </w:pPr>
    </w:p>
    <w:p w14:paraId="4F03CB97" w14:textId="77777777" w:rsidR="008A5A02" w:rsidRPr="008A5A02" w:rsidRDefault="008A5A02" w:rsidP="008A5A02">
      <w:pPr>
        <w:spacing w:after="120" w:line="240" w:lineRule="auto"/>
        <w:rPr>
          <w:rFonts w:ascii="Times New Roman" w:hAnsi="Times New Roman" w:cs="Times New Roman"/>
          <w:b/>
          <w:bCs/>
          <w:sz w:val="24"/>
          <w:szCs w:val="24"/>
          <w:lang w:val="kk-KZ"/>
        </w:rPr>
      </w:pPr>
      <w:r w:rsidRPr="008A5A02">
        <w:rPr>
          <w:rFonts w:ascii="Times New Roman" w:hAnsi="Times New Roman" w:cs="Times New Roman"/>
          <w:b/>
          <w:bCs/>
          <w:sz w:val="24"/>
          <w:szCs w:val="24"/>
          <w:lang w:val="kk-KZ"/>
        </w:rPr>
        <w:lastRenderedPageBreak/>
        <w:t>Ұсынылатын әдебиеттер тізімі:</w:t>
      </w:r>
    </w:p>
    <w:p w14:paraId="5FA64EF9"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w:t>
      </w:r>
      <w:r w:rsidRPr="008A5A02">
        <w:rPr>
          <w:rFonts w:ascii="Times New Roman" w:hAnsi="Times New Roman" w:cs="Times New Roman"/>
          <w:sz w:val="24"/>
          <w:szCs w:val="24"/>
          <w:lang w:val="kk-KZ"/>
        </w:rPr>
        <w:tab/>
        <w:t xml:space="preserve">Буянова М. Право социального обеспечения. М. : КноРус ме-диа, 2013. </w:t>
      </w:r>
    </w:p>
    <w:p w14:paraId="0A308E9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2.</w:t>
      </w:r>
      <w:r w:rsidRPr="008A5A02">
        <w:rPr>
          <w:rFonts w:ascii="Times New Roman" w:hAnsi="Times New Roman" w:cs="Times New Roman"/>
          <w:sz w:val="24"/>
          <w:szCs w:val="24"/>
          <w:lang w:val="kk-KZ"/>
        </w:rPr>
        <w:tab/>
        <w:t xml:space="preserve">Григорьев И.В. Право социального обеспечения : учеб. посо-бие для прикладного бакалавриата / Урал. гос. юрид. ун-т. М. : Юрайт, 2016. </w:t>
      </w:r>
    </w:p>
    <w:p w14:paraId="03DBBC95"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3.</w:t>
      </w:r>
      <w:r w:rsidRPr="008A5A02">
        <w:rPr>
          <w:rFonts w:ascii="Times New Roman" w:hAnsi="Times New Roman" w:cs="Times New Roman"/>
          <w:sz w:val="24"/>
          <w:szCs w:val="24"/>
          <w:lang w:val="kk-KZ"/>
        </w:rPr>
        <w:tab/>
        <w:t xml:space="preserve">Лушников А.М., Лушникова М.В., Тарусина Н.Н. Договоры в сфере семьи, труда и социального обеспечения. М. : Проспект, 2016 </w:t>
      </w:r>
    </w:p>
    <w:p w14:paraId="1FDE65AA"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4.</w:t>
      </w:r>
      <w:r w:rsidRPr="008A5A02">
        <w:rPr>
          <w:rFonts w:ascii="Times New Roman" w:hAnsi="Times New Roman" w:cs="Times New Roman"/>
          <w:sz w:val="24"/>
          <w:szCs w:val="24"/>
          <w:lang w:val="kk-KZ"/>
        </w:rPr>
        <w:tab/>
        <w:t>Баймолдина З.Х. Гражданское процессуальное право Республики</w:t>
      </w:r>
    </w:p>
    <w:p w14:paraId="31EEF3D0"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Казахстан. – Алматы, 2011. -416с.</w:t>
      </w:r>
    </w:p>
    <w:p w14:paraId="370C5039"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5.</w:t>
      </w:r>
      <w:r w:rsidRPr="008A5A02">
        <w:rPr>
          <w:rFonts w:ascii="Times New Roman" w:hAnsi="Times New Roman" w:cs="Times New Roman"/>
          <w:sz w:val="24"/>
          <w:szCs w:val="24"/>
          <w:lang w:val="kk-KZ"/>
        </w:rPr>
        <w:tab/>
        <w:t>Дулатбеков Н.О., Амандыкова С.К. Основы государства и права</w:t>
      </w:r>
    </w:p>
    <w:p w14:paraId="6E6E767E"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современного Казахстана. – Астана, 2014. -284с</w:t>
      </w:r>
    </w:p>
    <w:p w14:paraId="1EC4AD2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6.</w:t>
      </w:r>
      <w:r w:rsidRPr="008A5A02">
        <w:rPr>
          <w:rFonts w:ascii="Times New Roman" w:hAnsi="Times New Roman" w:cs="Times New Roman"/>
          <w:sz w:val="24"/>
          <w:szCs w:val="24"/>
          <w:lang w:val="kk-KZ"/>
        </w:rPr>
        <w:tab/>
        <w:t>Мачульская Е.Е., Горбачева Ж.А. Право социального обеспечения: Учебное</w:t>
      </w:r>
    </w:p>
    <w:p w14:paraId="7A342BF3"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пособие. 3-е изд. – М.: Книжный мир, 2011.</w:t>
      </w:r>
    </w:p>
    <w:p w14:paraId="3E87079B" w14:textId="200840FA"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7.</w:t>
      </w:r>
      <w:r w:rsidRPr="008A5A02">
        <w:rPr>
          <w:rFonts w:ascii="Times New Roman" w:hAnsi="Times New Roman" w:cs="Times New Roman"/>
          <w:sz w:val="24"/>
          <w:szCs w:val="24"/>
          <w:lang w:val="kk-KZ"/>
        </w:rPr>
        <w:tab/>
        <w:t>Мачульская Е.Е. Право социального обеспечения. Перспективы развития. –</w:t>
      </w:r>
    </w:p>
    <w:p w14:paraId="5D3BA8BD"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М.: Городец, 2013.</w:t>
      </w:r>
    </w:p>
    <w:p w14:paraId="54C535EC" w14:textId="2B72C895"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8.</w:t>
      </w:r>
      <w:r>
        <w:rPr>
          <w:rFonts w:ascii="Times New Roman" w:hAnsi="Times New Roman" w:cs="Times New Roman"/>
          <w:sz w:val="24"/>
          <w:szCs w:val="24"/>
          <w:lang w:val="kk-KZ"/>
        </w:rPr>
        <w:tab/>
      </w:r>
      <w:r w:rsidRPr="008A5A02">
        <w:rPr>
          <w:rFonts w:ascii="Times New Roman" w:hAnsi="Times New Roman" w:cs="Times New Roman"/>
          <w:sz w:val="24"/>
          <w:szCs w:val="24"/>
          <w:lang w:val="kk-KZ"/>
        </w:rPr>
        <w:t>Никонов Д.А., Стремоухов А.В., Крюков С.В. Право социального обеспечения России: Краткие учебные курсы юридических наук. – М.: Норма, 2013.</w:t>
      </w:r>
    </w:p>
    <w:p w14:paraId="2CB281B7" w14:textId="6D85C2EF"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9.</w:t>
      </w:r>
      <w:r w:rsidRPr="008A5A02">
        <w:rPr>
          <w:rFonts w:ascii="Times New Roman" w:hAnsi="Times New Roman" w:cs="Times New Roman"/>
          <w:sz w:val="24"/>
          <w:szCs w:val="24"/>
          <w:lang w:val="kk-KZ"/>
        </w:rPr>
        <w:tab/>
        <w:t>Раджабова Ж.К. Практикум по дисциплине «Право социального обеспечения» для направления подготовки 40.03.01. Юриспруденция, профиль «Гражданское право», – Махачкала: ДГУНХ, 2019, 53с</w:t>
      </w:r>
    </w:p>
    <w:p w14:paraId="5727214C"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10.</w:t>
      </w:r>
      <w:r w:rsidRPr="008A5A02">
        <w:rPr>
          <w:rFonts w:ascii="Times New Roman" w:hAnsi="Times New Roman" w:cs="Times New Roman"/>
          <w:sz w:val="24"/>
          <w:szCs w:val="24"/>
          <w:lang w:val="kk-KZ"/>
        </w:rPr>
        <w:tab/>
        <w:t>Рождествина А.А. Право социального обеспечения / М.Дана. 2013г. – 487с.</w:t>
      </w:r>
    </w:p>
    <w:p w14:paraId="133535F5" w14:textId="77777777" w:rsidR="008A5A02" w:rsidRPr="008A5A02" w:rsidRDefault="008A5A02" w:rsidP="008A5A02">
      <w:pPr>
        <w:spacing w:after="120" w:line="240" w:lineRule="auto"/>
        <w:rPr>
          <w:rFonts w:ascii="Times New Roman" w:hAnsi="Times New Roman" w:cs="Times New Roman"/>
          <w:sz w:val="24"/>
          <w:szCs w:val="24"/>
          <w:lang w:val="kk-KZ"/>
        </w:rPr>
      </w:pPr>
      <w:r w:rsidRPr="008A5A02">
        <w:rPr>
          <w:rFonts w:ascii="Times New Roman" w:hAnsi="Times New Roman" w:cs="Times New Roman"/>
          <w:sz w:val="24"/>
          <w:szCs w:val="24"/>
          <w:lang w:val="kk-KZ"/>
        </w:rPr>
        <w:t>11.</w:t>
      </w:r>
      <w:r w:rsidRPr="008A5A02">
        <w:rPr>
          <w:rFonts w:ascii="Times New Roman" w:hAnsi="Times New Roman" w:cs="Times New Roman"/>
          <w:sz w:val="24"/>
          <w:szCs w:val="24"/>
          <w:lang w:val="kk-KZ"/>
        </w:rPr>
        <w:tab/>
        <w:t>Шайхатдиной В.Ш. Право социального обеспечения Российской Федерации: Учебное пособие. – Екатеринбург, 2012г.</w:t>
      </w:r>
    </w:p>
    <w:p w14:paraId="2F7D84A0" w14:textId="77777777" w:rsidR="005E5CA0" w:rsidRPr="005E5CA0" w:rsidRDefault="005E5CA0" w:rsidP="008A5A02">
      <w:pPr>
        <w:spacing w:after="120" w:line="240" w:lineRule="auto"/>
        <w:rPr>
          <w:rFonts w:ascii="Times New Roman" w:hAnsi="Times New Roman" w:cs="Times New Roman"/>
          <w:sz w:val="24"/>
          <w:szCs w:val="24"/>
          <w:lang w:val="kk-KZ"/>
        </w:rPr>
      </w:pPr>
    </w:p>
    <w:sectPr w:rsidR="005E5CA0" w:rsidRPr="005E5CA0" w:rsidSect="004423C3">
      <w:pgSz w:w="11906" w:h="16838"/>
      <w:pgMar w:top="1134"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C2357"/>
    <w:multiLevelType w:val="hybridMultilevel"/>
    <w:tmpl w:val="CDFA7A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04F7897"/>
    <w:multiLevelType w:val="hybridMultilevel"/>
    <w:tmpl w:val="337A37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A0"/>
    <w:rsid w:val="005E5CA0"/>
    <w:rsid w:val="008A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C733"/>
  <w15:chartTrackingRefBased/>
  <w15:docId w15:val="{E72F84D8-9A41-480C-AA2A-8A0B4F05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Мамытканов Дархан</dc:creator>
  <cp:keywords/>
  <dc:description/>
  <cp:lastModifiedBy>Мамытканов Дархан</cp:lastModifiedBy>
  <cp:revision>2</cp:revision>
  <dcterms:created xsi:type="dcterms:W3CDTF">2021-03-25T05:53:00Z</dcterms:created>
  <dcterms:modified xsi:type="dcterms:W3CDTF">2021-03-25T06:43:00Z</dcterms:modified>
</cp:coreProperties>
</file>